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EB83" w14:textId="4204CF72" w:rsidR="00CE1BE3" w:rsidRPr="008C3640" w:rsidRDefault="000177AF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8C3640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8C3640">
        <w:rPr>
          <w:rFonts w:ascii="Arial" w:hAnsi="Arial"/>
          <w:b/>
          <w:spacing w:val="-4"/>
          <w:sz w:val="24"/>
          <w:lang w:val="da-DK"/>
        </w:rPr>
        <w:t>9</w:t>
      </w:r>
    </w:p>
    <w:p w14:paraId="3AE3EB84" w14:textId="77777777" w:rsidR="00CE1BE3" w:rsidRDefault="00CE1BE3">
      <w:pPr>
        <w:pStyle w:val="Brdtekst"/>
        <w:rPr>
          <w:rFonts w:ascii="Arial"/>
          <w:b/>
          <w:sz w:val="24"/>
        </w:rPr>
      </w:pPr>
    </w:p>
    <w:p w14:paraId="3AE3EB85" w14:textId="77777777" w:rsidR="00CE1BE3" w:rsidRDefault="00CE1BE3">
      <w:pPr>
        <w:pStyle w:val="Brdtekst"/>
        <w:spacing w:before="71"/>
        <w:rPr>
          <w:rFonts w:ascii="Arial"/>
          <w:b/>
          <w:sz w:val="24"/>
        </w:rPr>
      </w:pPr>
    </w:p>
    <w:p w14:paraId="3AE3EB86" w14:textId="77777777" w:rsidR="00CE1BE3" w:rsidRDefault="000177AF">
      <w:pPr>
        <w:pStyle w:val="Titel"/>
      </w:pPr>
      <w:r>
        <w:t>Taksationskommissionen for Sydsjælland og Lolland Falster, og</w:t>
      </w:r>
      <w:r>
        <w:rPr>
          <w:spacing w:val="-7"/>
        </w:rPr>
        <w:t xml:space="preserve"> </w:t>
      </w:r>
      <w:r>
        <w:t>medlem</w:t>
      </w:r>
      <w:r>
        <w:rPr>
          <w:spacing w:val="-7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overtaksationskommissionen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Roskilde,</w:t>
      </w:r>
      <w:r>
        <w:rPr>
          <w:spacing w:val="-8"/>
        </w:rPr>
        <w:t xml:space="preserve"> </w:t>
      </w:r>
      <w:r>
        <w:t>Syd- sjælland og Lolland-Falster - Vejloven</w:t>
      </w:r>
    </w:p>
    <w:p w14:paraId="3AE3EB87" w14:textId="77777777" w:rsidR="00CE1BE3" w:rsidRDefault="000177AF">
      <w:pPr>
        <w:pStyle w:val="Brdtekst"/>
        <w:spacing w:before="3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E3EB99" wp14:editId="3AE3EB9A">
                <wp:simplePos x="0" y="0"/>
                <wp:positionH relativeFrom="page">
                  <wp:posOffset>650748</wp:posOffset>
                </wp:positionH>
                <wp:positionV relativeFrom="paragraph">
                  <wp:posOffset>193652</wp:posOffset>
                </wp:positionV>
                <wp:extent cx="6210300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A5" w14:textId="77777777" w:rsidR="00CE1BE3" w:rsidRDefault="000177AF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3AE3EBA6" w14:textId="32ED4A0B" w:rsidR="00CE1BE3" w:rsidRPr="00910494" w:rsidRDefault="000177AF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910494">
                              <w:rPr>
                                <w:spacing w:val="-2"/>
                                <w:lang w:val="da-DK"/>
                              </w:rPr>
                              <w:t xml:space="preserve">5-011761.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3EB9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5pt;width:489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" filled="f" strokeweight="1.44pt">
                <v:path arrowok="t"/>
                <v:textbox inset="0,0,0,0">
                  <w:txbxContent>
                    <w:p w14:paraId="3AE3EBA5" w14:textId="77777777" w:rsidR="00CE1BE3" w:rsidRDefault="000177AF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3AE3EBA6" w14:textId="32ED4A0B" w:rsidR="00CE1BE3" w:rsidRPr="00910494" w:rsidRDefault="000177AF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910494">
                        <w:rPr>
                          <w:spacing w:val="-2"/>
                          <w:lang w:val="da-DK"/>
                        </w:rPr>
                        <w:t xml:space="preserve">5-011761.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E3EB9B" wp14:editId="3AE3EB9C">
                <wp:simplePos x="0" y="0"/>
                <wp:positionH relativeFrom="page">
                  <wp:posOffset>650748</wp:posOffset>
                </wp:positionH>
                <wp:positionV relativeFrom="paragraph">
                  <wp:posOffset>655424</wp:posOffset>
                </wp:positionV>
                <wp:extent cx="6210300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A7" w14:textId="77777777" w:rsidR="00CE1BE3" w:rsidRDefault="000177AF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3AE3EBA8" w14:textId="66B4AE95" w:rsidR="00CE1BE3" w:rsidRDefault="00910494">
                            <w:pPr>
                              <w:pStyle w:val="Brdtekst"/>
                              <w:ind w:left="93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0177AF">
                              <w:t>Vej,</w:t>
                            </w:r>
                            <w:r w:rsidR="000177AF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177AF">
                              <w:t>Natur</w:t>
                            </w:r>
                            <w:r w:rsidR="000177AF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177AF">
                              <w:t>og</w:t>
                            </w:r>
                            <w:r w:rsidR="000177A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177AF">
                              <w:rPr>
                                <w:spacing w:val="-2"/>
                              </w:rPr>
                              <w:t>Miljø.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EB9B" id="Textbox 2" o:spid="_x0000_s1027" type="#_x0000_t202" style="position:absolute;margin-left:51.25pt;margin-top:51.6pt;width:489pt;height:23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Lw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3AE3EBA7" w14:textId="77777777" w:rsidR="00CE1BE3" w:rsidRDefault="000177AF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3AE3EBA8" w14:textId="66B4AE95" w:rsidR="00CE1BE3" w:rsidRDefault="00910494">
                      <w:pPr>
                        <w:pStyle w:val="Brdtekst"/>
                        <w:ind w:left="93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0177AF">
                        <w:t>Vej,</w:t>
                      </w:r>
                      <w:r w:rsidR="000177AF">
                        <w:rPr>
                          <w:spacing w:val="-6"/>
                        </w:rPr>
                        <w:t xml:space="preserve"> </w:t>
                      </w:r>
                      <w:r w:rsidR="000177AF">
                        <w:t>Natur</w:t>
                      </w:r>
                      <w:r w:rsidR="000177AF">
                        <w:rPr>
                          <w:spacing w:val="-5"/>
                        </w:rPr>
                        <w:t xml:space="preserve"> </w:t>
                      </w:r>
                      <w:r w:rsidR="000177AF">
                        <w:t>og</w:t>
                      </w:r>
                      <w:r w:rsidR="000177AF">
                        <w:rPr>
                          <w:spacing w:val="-3"/>
                        </w:rPr>
                        <w:t xml:space="preserve"> </w:t>
                      </w:r>
                      <w:r w:rsidR="000177AF">
                        <w:rPr>
                          <w:spacing w:val="-2"/>
                        </w:rPr>
                        <w:t>Miljø.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E3EB9D" wp14:editId="3AE3EB9E">
                <wp:simplePos x="0" y="0"/>
                <wp:positionH relativeFrom="page">
                  <wp:posOffset>650748</wp:posOffset>
                </wp:positionH>
                <wp:positionV relativeFrom="paragraph">
                  <wp:posOffset>1117196</wp:posOffset>
                </wp:positionV>
                <wp:extent cx="6210300" cy="295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A9" w14:textId="77777777" w:rsidR="00CE1BE3" w:rsidRDefault="000177AF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3AE3EBAA" w14:textId="73FE871C" w:rsidR="00CE1BE3" w:rsidRDefault="000177AF">
                            <w:pPr>
                              <w:pStyle w:val="Brdtekst"/>
                              <w:ind w:left="93"/>
                            </w:pPr>
                            <w:r>
                              <w:t>Lov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offentlige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105-107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910494">
                              <w:rPr>
                                <w:lang w:val="da-DK"/>
                              </w:rPr>
                              <w:t>435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910494">
                              <w:rPr>
                                <w:lang w:val="da-DK"/>
                              </w:rPr>
                              <w:t>24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910494">
                              <w:rPr>
                                <w:lang w:val="da-DK"/>
                              </w:rPr>
                              <w:t>april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 w:rsidR="00910494">
                              <w:rPr>
                                <w:spacing w:val="-2"/>
                                <w:lang w:val="da-DK"/>
                              </w:rP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EB9D" id="Textbox 3" o:spid="_x0000_s1028" type="#_x0000_t202" style="position:absolute;margin-left:51.25pt;margin-top:87.95pt;width:489pt;height:2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di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3AE3EBA9" w14:textId="77777777" w:rsidR="00CE1BE3" w:rsidRDefault="000177AF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3AE3EBAA" w14:textId="73FE871C" w:rsidR="00CE1BE3" w:rsidRDefault="000177AF">
                      <w:pPr>
                        <w:pStyle w:val="Brdtekst"/>
                        <w:ind w:left="93"/>
                      </w:pPr>
                      <w:r>
                        <w:t>Lov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offentlige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105-107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111,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910494">
                        <w:rPr>
                          <w:lang w:val="da-DK"/>
                        </w:rPr>
                        <w:t>435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910494">
                        <w:rPr>
                          <w:lang w:val="da-DK"/>
                        </w:rPr>
                        <w:t>24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910494">
                        <w:rPr>
                          <w:lang w:val="da-DK"/>
                        </w:rPr>
                        <w:t>april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 w:rsidR="00910494">
                        <w:rPr>
                          <w:spacing w:val="-2"/>
                          <w:lang w:val="da-DK"/>
                        </w:rPr>
                        <w:t>2</w:t>
                      </w:r>
                      <w:r>
                        <w:rPr>
                          <w:spacing w:val="-2"/>
                        </w:rPr>
                        <w:t>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E3EB9F" wp14:editId="3AE3EBA0">
                <wp:simplePos x="0" y="0"/>
                <wp:positionH relativeFrom="page">
                  <wp:posOffset>650748</wp:posOffset>
                </wp:positionH>
                <wp:positionV relativeFrom="paragraph">
                  <wp:posOffset>1577444</wp:posOffset>
                </wp:positionV>
                <wp:extent cx="6210300" cy="13188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3188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AB" w14:textId="77777777" w:rsidR="00CE1BE3" w:rsidRDefault="000177AF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3AE3EBAC" w14:textId="77777777" w:rsidR="00CE1BE3" w:rsidRDefault="000177AF">
                            <w:pPr>
                              <w:pStyle w:val="Brdtekst"/>
                              <w:ind w:left="93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være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kommunens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Taksationskom- missionen for Sydsjælland og Lolland-Falster. De 2 udpegede medlemmer optages på en liste over kom- munale medlemmer af taksationskommissionen.</w:t>
                            </w:r>
                          </w:p>
                          <w:p w14:paraId="3AE3EBAD" w14:textId="77777777" w:rsidR="00CE1BE3" w:rsidRDefault="00CE1BE3">
                            <w:pPr>
                              <w:pStyle w:val="Brdtekst"/>
                            </w:pPr>
                          </w:p>
                          <w:p w14:paraId="3AE3EBAE" w14:textId="77777777" w:rsidR="00CE1BE3" w:rsidRDefault="000177AF">
                            <w:pPr>
                              <w:pStyle w:val="Brdtekst"/>
                              <w:ind w:left="93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være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overtaksationskommis- sionen for Roskilde, Sydsjælland og Lolland-Falster. Det udpegede medlem optages på en liste over kom- munale medlemmer af overtaksationskommissionen.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EB9F" id="Textbox 4" o:spid="_x0000_s1029" type="#_x0000_t202" style="position:absolute;margin-left:51.25pt;margin-top:124.2pt;width:489pt;height:103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" filled="f" strokeweight="1.44pt">
                <v:path arrowok="t"/>
                <v:textbox inset="0,0,0,0">
                  <w:txbxContent>
                    <w:p w14:paraId="3AE3EBAB" w14:textId="77777777" w:rsidR="00CE1BE3" w:rsidRDefault="000177AF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3AE3EBAC" w14:textId="77777777" w:rsidR="00CE1BE3" w:rsidRDefault="000177AF">
                      <w:pPr>
                        <w:pStyle w:val="Brdtekst"/>
                        <w:ind w:left="93"/>
                      </w:pPr>
                      <w:r>
                        <w:t>Kommunalbestyrelsen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være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kommunens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Taksationskom- missionen for Sydsjælland og Lolland-Falster. De 2 udpegede medlemmer optages på en liste over kom- munale medlemmer af taksationskommissionen.</w:t>
                      </w:r>
                    </w:p>
                    <w:p w14:paraId="3AE3EBAD" w14:textId="77777777" w:rsidR="00CE1BE3" w:rsidRDefault="00CE1BE3">
                      <w:pPr>
                        <w:pStyle w:val="Brdtekst"/>
                      </w:pPr>
                    </w:p>
                    <w:p w14:paraId="3AE3EBAE" w14:textId="77777777" w:rsidR="00CE1BE3" w:rsidRDefault="000177AF">
                      <w:pPr>
                        <w:pStyle w:val="Brdtekst"/>
                        <w:ind w:left="93"/>
                      </w:pPr>
                      <w:r>
                        <w:t>Kommunalbestyrelsen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være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overtaksationskommis- sionen for Roskilde, Sydsjælland og Lolland-Falster. Det udpegede medlem optages på en liste over kom- munale medlemmer af overtaksationskommissionen.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E3EBA1" wp14:editId="3AE3EBA2">
                <wp:simplePos x="0" y="0"/>
                <wp:positionH relativeFrom="page">
                  <wp:posOffset>650748</wp:posOffset>
                </wp:positionH>
                <wp:positionV relativeFrom="paragraph">
                  <wp:posOffset>3062201</wp:posOffset>
                </wp:positionV>
                <wp:extent cx="6210300" cy="27787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77876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AF" w14:textId="77777777" w:rsidR="00CE1BE3" w:rsidRDefault="000177AF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3AE3EBB0" w14:textId="77777777" w:rsidR="00CE1BE3" w:rsidRDefault="000177AF">
                            <w:pPr>
                              <w:pStyle w:val="Brdtekst"/>
                              <w:ind w:left="93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ifølge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vejloven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ekspropriere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vejformål.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Taksationskommissionen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 afgøre erstatningsspørgsmål i forbindelse med den kommunale ekspropriationsbeslutning.</w:t>
                            </w:r>
                          </w:p>
                          <w:p w14:paraId="3AE3EBB1" w14:textId="77777777" w:rsidR="00CE1BE3" w:rsidRDefault="000177AF">
                            <w:pPr>
                              <w:pStyle w:val="Brdtekst"/>
                              <w:spacing w:before="229"/>
                              <w:ind w:left="93"/>
                            </w:pPr>
                            <w:r>
                              <w:t>Overtaksationskommissionen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efterprøve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taksationskommissionens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afgørelser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erstatning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kom- munale ekspropriationsbeslutninger.</w:t>
                            </w:r>
                          </w:p>
                          <w:p w14:paraId="3AE3EBB2" w14:textId="77777777" w:rsidR="00CE1BE3" w:rsidRDefault="00CE1BE3">
                            <w:pPr>
                              <w:pStyle w:val="Brdtekst"/>
                              <w:spacing w:before="1"/>
                            </w:pPr>
                          </w:p>
                          <w:p w14:paraId="3AE3EBB3" w14:textId="77777777" w:rsidR="00CE1BE3" w:rsidRDefault="000177AF">
                            <w:pPr>
                              <w:pStyle w:val="Brdtekst"/>
                              <w:ind w:left="93" w:right="60"/>
                            </w:pPr>
                            <w:r>
                              <w:t>Medlemmer af taksations- og overtaksationskommissioner skal have indsigt i vurdering af ejendomme. Desuden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kendskab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forvaltningsloven,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særligt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reglerne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inhabilitet.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ikke et krav, at de udpegede medlemmer også er medlem af kommunalbestyrelsen.</w:t>
                            </w:r>
                          </w:p>
                          <w:p w14:paraId="3AE3EBB4" w14:textId="77777777" w:rsidR="00CE1BE3" w:rsidRDefault="00CE1BE3">
                            <w:pPr>
                              <w:pStyle w:val="Brdtekst"/>
                            </w:pPr>
                          </w:p>
                          <w:p w14:paraId="3AE3EBB5" w14:textId="77777777" w:rsidR="00CE1BE3" w:rsidRDefault="000177AF">
                            <w:pPr>
                              <w:pStyle w:val="Brdtekst"/>
                              <w:ind w:left="93" w:right="115"/>
                              <w:jc w:val="both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bør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samme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både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Taksationskommissionen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Overtaksa- tionskommissionen.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skyldes,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 Taksationskommissionen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1. instans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Overtaksationskommissionen 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behandlingen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sagerne.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personsammenfald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mellem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kommissioner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risiko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>inhabilitet.</w:t>
                            </w:r>
                          </w:p>
                          <w:p w14:paraId="3AE3EBB6" w14:textId="77777777" w:rsidR="00CE1BE3" w:rsidRDefault="000177AF">
                            <w:pPr>
                              <w:pStyle w:val="Brdtekst"/>
                              <w:spacing w:before="230"/>
                              <w:ind w:left="93"/>
                            </w:pPr>
                            <w:r>
                              <w:t>Kommissionerne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uafhængige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instanser.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betyder,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undergivet instruktionen om den enkeltes sags afgørelse.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EBA1" id="Textbox 5" o:spid="_x0000_s1030" type="#_x0000_t202" style="position:absolute;margin-left:51.25pt;margin-top:241.1pt;width:489pt;height:218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3AE3EBAF" w14:textId="77777777" w:rsidR="00CE1BE3" w:rsidRDefault="000177AF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3AE3EBB0" w14:textId="77777777" w:rsidR="00CE1BE3" w:rsidRDefault="000177AF">
                      <w:pPr>
                        <w:pStyle w:val="Brdtekst"/>
                        <w:ind w:left="93"/>
                      </w:pPr>
                      <w:r>
                        <w:t>Kommunalbestyrelsen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ifølge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vejloven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ekspropriere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vejformål.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Taksationskommissionen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 afgøre erstatningsspørgsmål i forbindelse med den kommunale ekspropriationsbeslutning.</w:t>
                      </w:r>
                    </w:p>
                    <w:p w14:paraId="3AE3EBB1" w14:textId="77777777" w:rsidR="00CE1BE3" w:rsidRDefault="000177AF">
                      <w:pPr>
                        <w:pStyle w:val="Brdtekst"/>
                        <w:spacing w:before="229"/>
                        <w:ind w:left="93"/>
                      </w:pPr>
                      <w:r>
                        <w:t>Overtaksationskommissionen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efterprøve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taksationskommissionens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afgørelser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erstatning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kom- munale ekspropriationsbeslutninger.</w:t>
                      </w:r>
                    </w:p>
                    <w:p w14:paraId="3AE3EBB2" w14:textId="77777777" w:rsidR="00CE1BE3" w:rsidRDefault="00CE1BE3">
                      <w:pPr>
                        <w:pStyle w:val="Brdtekst"/>
                        <w:spacing w:before="1"/>
                      </w:pPr>
                    </w:p>
                    <w:p w14:paraId="3AE3EBB3" w14:textId="77777777" w:rsidR="00CE1BE3" w:rsidRDefault="000177AF">
                      <w:pPr>
                        <w:pStyle w:val="Brdtekst"/>
                        <w:ind w:left="93" w:right="60"/>
                      </w:pPr>
                      <w:r>
                        <w:t>Medlemmer af taksations- og overtaksationskommissioner skal have indsigt i vurdering af ejendomme. Desuden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kendskab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forvaltningsloven,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særligt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reglerne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inhabilitet.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ikke et krav, at de udpegede medlemmer også er medlem af kommunalbestyrelsen.</w:t>
                      </w:r>
                    </w:p>
                    <w:p w14:paraId="3AE3EBB4" w14:textId="77777777" w:rsidR="00CE1BE3" w:rsidRDefault="00CE1BE3">
                      <w:pPr>
                        <w:pStyle w:val="Brdtekst"/>
                      </w:pPr>
                    </w:p>
                    <w:p w14:paraId="3AE3EBB5" w14:textId="77777777" w:rsidR="00CE1BE3" w:rsidRDefault="000177AF">
                      <w:pPr>
                        <w:pStyle w:val="Brdtekst"/>
                        <w:ind w:left="93" w:right="115"/>
                        <w:jc w:val="both"/>
                      </w:pPr>
                      <w:r>
                        <w:t>Kommunalbestyrelsen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bør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samme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både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Taksationskommissionen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Overtaksa- tionskommissionen.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skyldes,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 Taksationskommissionen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1. instans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Overtaksationskommissionen 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behandlingen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sagerne.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personsammenfald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mellem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kommissioner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risiko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for </w:t>
                      </w:r>
                      <w:r>
                        <w:rPr>
                          <w:spacing w:val="-2"/>
                        </w:rPr>
                        <w:t>inhabilitet.</w:t>
                      </w:r>
                    </w:p>
                    <w:p w14:paraId="3AE3EBB6" w14:textId="77777777" w:rsidR="00CE1BE3" w:rsidRDefault="000177AF">
                      <w:pPr>
                        <w:pStyle w:val="Brdtekst"/>
                        <w:spacing w:before="230"/>
                        <w:ind w:left="93"/>
                      </w:pPr>
                      <w:r>
                        <w:t>Kommissionerne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uafhængige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instanser.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betyder,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undergivet instruktionen om den enkeltes sags afgørelse.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E3EB88" w14:textId="77777777" w:rsidR="00CE1BE3" w:rsidRDefault="00CE1BE3">
      <w:pPr>
        <w:pStyle w:val="Brdtekst"/>
        <w:spacing w:before="4"/>
        <w:rPr>
          <w:rFonts w:ascii="Arial"/>
          <w:b/>
          <w:sz w:val="19"/>
        </w:rPr>
      </w:pPr>
    </w:p>
    <w:p w14:paraId="3AE3EB89" w14:textId="77777777" w:rsidR="00CE1BE3" w:rsidRDefault="00CE1BE3">
      <w:pPr>
        <w:pStyle w:val="Brdtekst"/>
        <w:spacing w:before="4"/>
        <w:rPr>
          <w:rFonts w:ascii="Arial"/>
          <w:b/>
          <w:sz w:val="19"/>
        </w:rPr>
      </w:pPr>
    </w:p>
    <w:p w14:paraId="3AE3EB8A" w14:textId="77777777" w:rsidR="00CE1BE3" w:rsidRDefault="00CE1BE3">
      <w:pPr>
        <w:pStyle w:val="Brdtekst"/>
        <w:spacing w:before="1"/>
        <w:rPr>
          <w:rFonts w:ascii="Arial"/>
          <w:b/>
          <w:sz w:val="19"/>
        </w:rPr>
      </w:pPr>
    </w:p>
    <w:p w14:paraId="3AE3EB8B" w14:textId="77777777" w:rsidR="00CE1BE3" w:rsidRDefault="00CE1BE3">
      <w:pPr>
        <w:pStyle w:val="Brdtekst"/>
        <w:spacing w:before="4"/>
        <w:rPr>
          <w:rFonts w:ascii="Arial"/>
          <w:b/>
          <w:sz w:val="19"/>
        </w:rPr>
      </w:pPr>
    </w:p>
    <w:p w14:paraId="3AE3EB8C" w14:textId="77777777" w:rsidR="00CE1BE3" w:rsidRDefault="00CE1BE3">
      <w:pPr>
        <w:pStyle w:val="Brdtekst"/>
        <w:spacing w:before="17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6393"/>
      </w:tblGrid>
      <w:tr w:rsidR="00CE1BE3" w14:paraId="3AE3EB91" w14:textId="77777777">
        <w:trPr>
          <w:trHeight w:val="668"/>
        </w:trPr>
        <w:tc>
          <w:tcPr>
            <w:tcW w:w="3386" w:type="dxa"/>
            <w:tcBorders>
              <w:right w:val="nil"/>
            </w:tcBorders>
          </w:tcPr>
          <w:p w14:paraId="3AE3EB8D" w14:textId="77777777" w:rsidR="00CE1BE3" w:rsidRDefault="000177AF">
            <w:pPr>
              <w:pStyle w:val="TableParagraph"/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3AE3EB8E" w14:textId="46F472B0" w:rsidR="00CE1BE3" w:rsidRPr="00D963AA" w:rsidRDefault="000177AF">
            <w:pPr>
              <w:pStyle w:val="TableParagraph"/>
              <w:rPr>
                <w:sz w:val="20"/>
                <w:lang w:val="da-DK"/>
              </w:rPr>
            </w:pPr>
            <w:r>
              <w:rPr>
                <w:spacing w:val="-5"/>
                <w:sz w:val="20"/>
              </w:rPr>
              <w:t>Ja</w:t>
            </w:r>
            <w:r w:rsidR="00D963AA">
              <w:rPr>
                <w:spacing w:val="-5"/>
                <w:sz w:val="20"/>
                <w:lang w:val="da-DK"/>
              </w:rPr>
              <w:t>.</w:t>
            </w:r>
          </w:p>
        </w:tc>
        <w:tc>
          <w:tcPr>
            <w:tcW w:w="6393" w:type="dxa"/>
            <w:tcBorders>
              <w:left w:val="nil"/>
            </w:tcBorders>
          </w:tcPr>
          <w:p w14:paraId="3AE3EB8F" w14:textId="77777777" w:rsidR="00CE1BE3" w:rsidRDefault="000177AF">
            <w:pPr>
              <w:pStyle w:val="TableParagraph"/>
              <w:spacing w:before="1"/>
              <w:ind w:left="19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3AE3EB90" w14:textId="2AA64010" w:rsidR="00CE1BE3" w:rsidRPr="00D963AA" w:rsidRDefault="000177AF">
            <w:pPr>
              <w:pStyle w:val="TableParagraph"/>
              <w:ind w:left="1950"/>
              <w:rPr>
                <w:sz w:val="20"/>
                <w:lang w:val="da-DK"/>
              </w:rPr>
            </w:pPr>
            <w:r>
              <w:rPr>
                <w:spacing w:val="-2"/>
                <w:sz w:val="20"/>
              </w:rPr>
              <w:t>Transportministeriets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regler</w:t>
            </w:r>
            <w:r w:rsidR="00D963AA">
              <w:rPr>
                <w:spacing w:val="-2"/>
                <w:sz w:val="20"/>
                <w:lang w:val="da-DK"/>
              </w:rPr>
              <w:t>.</w:t>
            </w:r>
          </w:p>
        </w:tc>
      </w:tr>
    </w:tbl>
    <w:p w14:paraId="3AE3EB92" w14:textId="77777777" w:rsidR="00CE1BE3" w:rsidRDefault="00CE1BE3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4609"/>
      </w:tblGrid>
      <w:tr w:rsidR="00CE1BE3" w14:paraId="3AE3EB97" w14:textId="77777777">
        <w:trPr>
          <w:trHeight w:val="1357"/>
        </w:trPr>
        <w:tc>
          <w:tcPr>
            <w:tcW w:w="5170" w:type="dxa"/>
            <w:tcBorders>
              <w:right w:val="nil"/>
            </w:tcBorders>
          </w:tcPr>
          <w:p w14:paraId="3AE3EB93" w14:textId="77777777" w:rsidR="00CE1BE3" w:rsidRDefault="000177AF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Medlemmer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Taksationskommissionen:</w:t>
            </w:r>
          </w:p>
          <w:p w14:paraId="3AE3EB94" w14:textId="7EDAE09A" w:rsidR="00CE1BE3" w:rsidRDefault="000177AF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  <w:lang w:val="da-DK"/>
              </w:rPr>
              <w:t xml:space="preserve">Jørgen Clausen </w:t>
            </w:r>
            <w:r>
              <w:rPr>
                <w:sz w:val="20"/>
                <w:lang w:val="da-DK"/>
              </w:rPr>
              <w:br/>
              <w:t>Hjelmgårdsvej 2, 4780 Stege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da-DK"/>
              </w:rPr>
              <w:br/>
            </w:r>
            <w:r>
              <w:rPr>
                <w:sz w:val="20"/>
              </w:rPr>
              <w:t>(ikke medlem af Kommunalbestyrelsen)</w:t>
            </w:r>
          </w:p>
          <w:p w14:paraId="3AE3EB95" w14:textId="3A5430CE" w:rsidR="00CE1BE3" w:rsidRPr="00071781" w:rsidRDefault="000177AF" w:rsidP="00071781">
            <w:pPr>
              <w:pStyle w:val="TableParagraph"/>
              <w:spacing w:before="211" w:line="230" w:lineRule="atLeast"/>
              <w:rPr>
                <w:spacing w:val="-10"/>
                <w:sz w:val="20"/>
                <w:lang w:val="da-DK"/>
              </w:rPr>
            </w:pPr>
            <w:r>
              <w:rPr>
                <w:sz w:val="20"/>
              </w:rPr>
              <w:t>Anders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Stoltenberg,</w:t>
            </w:r>
            <w:r>
              <w:rPr>
                <w:spacing w:val="-10"/>
                <w:sz w:val="20"/>
              </w:rPr>
              <w:t xml:space="preserve"> </w:t>
            </w:r>
            <w:r w:rsidR="00071781">
              <w:rPr>
                <w:spacing w:val="-10"/>
                <w:sz w:val="20"/>
                <w:lang w:val="da-DK"/>
              </w:rPr>
              <w:br/>
            </w:r>
            <w:r>
              <w:rPr>
                <w:sz w:val="20"/>
              </w:rPr>
              <w:t>Nyråd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Hovedgade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Vordingborg </w:t>
            </w:r>
            <w:r w:rsidR="00071781">
              <w:rPr>
                <w:sz w:val="20"/>
                <w:lang w:val="da-DK"/>
              </w:rPr>
              <w:br/>
            </w:r>
            <w:r>
              <w:rPr>
                <w:sz w:val="20"/>
              </w:rPr>
              <w:t>(ikke medlem af Kommunalbestyrelsen)</w:t>
            </w:r>
          </w:p>
        </w:tc>
        <w:tc>
          <w:tcPr>
            <w:tcW w:w="4609" w:type="dxa"/>
            <w:tcBorders>
              <w:left w:val="nil"/>
            </w:tcBorders>
          </w:tcPr>
          <w:p w14:paraId="110B286D" w14:textId="77777777" w:rsidR="006A761B" w:rsidRDefault="000177AF">
            <w:pPr>
              <w:pStyle w:val="TableParagraph"/>
              <w:ind w:left="166" w:right="918"/>
              <w:rPr>
                <w:sz w:val="20"/>
                <w:lang w:val="da-DK"/>
              </w:rPr>
            </w:pPr>
            <w:r>
              <w:rPr>
                <w:rFonts w:ascii="Arial"/>
                <w:b/>
                <w:sz w:val="18"/>
              </w:rPr>
              <w:t xml:space="preserve">Medlem Overtaksationskommissionen: </w:t>
            </w:r>
            <w:r>
              <w:rPr>
                <w:sz w:val="20"/>
              </w:rPr>
              <w:t>Henning Larsen</w:t>
            </w:r>
            <w:r>
              <w:rPr>
                <w:sz w:val="20"/>
              </w:rPr>
              <w:t xml:space="preserve"> </w:t>
            </w:r>
          </w:p>
          <w:p w14:paraId="39959F13" w14:textId="77777777" w:rsidR="006A761B" w:rsidRDefault="000177AF">
            <w:pPr>
              <w:pStyle w:val="TableParagraph"/>
              <w:ind w:left="166" w:right="918"/>
              <w:rPr>
                <w:sz w:val="20"/>
                <w:lang w:val="da-DK"/>
              </w:rPr>
            </w:pPr>
            <w:r>
              <w:rPr>
                <w:sz w:val="20"/>
              </w:rPr>
              <w:t xml:space="preserve">Kindvigvej 16, Mern </w:t>
            </w:r>
          </w:p>
          <w:p w14:paraId="3AE3EB96" w14:textId="1367BD37" w:rsidR="00CE1BE3" w:rsidRDefault="000177AF">
            <w:pPr>
              <w:pStyle w:val="TableParagraph"/>
              <w:ind w:left="166" w:right="918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14"/>
                <w:sz w:val="20"/>
              </w:rPr>
              <w:t xml:space="preserve"> </w:t>
            </w:r>
            <w:r w:rsidR="006A761B">
              <w:rPr>
                <w:sz w:val="20"/>
                <w:lang w:val="da-DK"/>
              </w:rPr>
              <w:t>k</w:t>
            </w:r>
            <w:r>
              <w:rPr>
                <w:sz w:val="20"/>
              </w:rPr>
              <w:t>ommunalbestyrelsen)</w:t>
            </w:r>
          </w:p>
        </w:tc>
      </w:tr>
    </w:tbl>
    <w:p w14:paraId="3AE3EB98" w14:textId="77777777" w:rsidR="00CE1BE3" w:rsidRDefault="000177AF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E3EBA3" wp14:editId="3AE3EBA4">
                <wp:simplePos x="0" y="0"/>
                <wp:positionH relativeFrom="page">
                  <wp:posOffset>650748</wp:posOffset>
                </wp:positionH>
                <wp:positionV relativeFrom="paragraph">
                  <wp:posOffset>154611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3EBB7" w14:textId="77777777" w:rsidR="00CE1BE3" w:rsidRDefault="000177AF">
                            <w:pPr>
                              <w:spacing w:line="206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3AE3EBB8" w14:textId="62FB2C33" w:rsidR="00CE1BE3" w:rsidRDefault="000177AF">
                            <w:pPr>
                              <w:pStyle w:val="Brdtekst"/>
                              <w:spacing w:before="2" w:line="228" w:lineRule="exact"/>
                              <w:ind w:left="93"/>
                            </w:pPr>
                            <w:r>
                              <w:t>KB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D963AA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D963AA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EBA3" id="Textbox 6" o:spid="_x0000_s1031" type="#_x0000_t202" style="position:absolute;margin-left:51.25pt;margin-top:12.15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" filled="f" strokeweight="1.44pt">
                <v:path arrowok="t"/>
                <v:textbox inset="0,0,0,0">
                  <w:txbxContent>
                    <w:p w14:paraId="3AE3EBB7" w14:textId="77777777" w:rsidR="00CE1BE3" w:rsidRDefault="000177AF">
                      <w:pPr>
                        <w:spacing w:line="206" w:lineRule="exact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3AE3EBB8" w14:textId="62FB2C33" w:rsidR="00CE1BE3" w:rsidRDefault="000177AF">
                      <w:pPr>
                        <w:pStyle w:val="Brdtekst"/>
                        <w:spacing w:before="2" w:line="228" w:lineRule="exact"/>
                        <w:ind w:left="93"/>
                      </w:pPr>
                      <w:r>
                        <w:t>KB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D963AA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D963AA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1BE3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BE3"/>
    <w:rsid w:val="0001537C"/>
    <w:rsid w:val="000177AF"/>
    <w:rsid w:val="00071781"/>
    <w:rsid w:val="006A761B"/>
    <w:rsid w:val="008C3640"/>
    <w:rsid w:val="00910494"/>
    <w:rsid w:val="00CE1BE3"/>
    <w:rsid w:val="00D9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B83"/>
  <w15:docId w15:val="{0B853775-A2EA-493E-8412-D1CB809A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 w:right="79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537</Characters>
  <Application>Microsoft Office Word</Application>
  <DocSecurity>0</DocSecurity>
  <Lines>28</Lines>
  <Paragraphs>11</Paragraphs>
  <ScaleCrop>false</ScaleCrop>
  <Company>Vordingborg Kommune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7</cp:revision>
  <dcterms:created xsi:type="dcterms:W3CDTF">2025-02-12T06:42:00Z</dcterms:created>
  <dcterms:modified xsi:type="dcterms:W3CDTF">2025-12-09T18:05:00Z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